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FCA" w:rsidRPr="00C21FCA" w:rsidRDefault="00C21FCA" w:rsidP="00C21FC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C21FCA">
        <w:rPr>
          <w:rFonts w:ascii="Arial" w:eastAsia="Times New Roman" w:hAnsi="Arial" w:cs="Arial"/>
          <w:color w:val="007AD0"/>
          <w:kern w:val="36"/>
          <w:sz w:val="36"/>
          <w:szCs w:val="36"/>
        </w:rPr>
        <w:t>Методические рекомендации по формированию функциональной грамотности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1. Функциональная грамотность. Учимся для жизни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4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https://uchitel.club/events/funkcionalnaya-gramotnost-ucimsya-dlya-zizni/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2. Воспитательная функция контекстных математических задач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5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https://uchitel.club/events/vospitatelnaya-funkciya-kontekstnyh-matematicheskih-zadach/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3. </w:t>
      </w:r>
      <w:proofErr w:type="spellStart"/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Естественно-научная</w:t>
      </w:r>
      <w:proofErr w:type="spellEnd"/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грамотность: формирование и оценивание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6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https://uchitel.club/events/funkcionalnaya-gramotnost-formirovanie-i-ocenivanie/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4. Формирование </w:t>
      </w:r>
      <w:proofErr w:type="spellStart"/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естественно-научной</w:t>
      </w:r>
      <w:proofErr w:type="spellEnd"/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грамотности: «От учебника к оценке»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7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https://uchitel.club/events/formirovanie-estestvenno-naucnoi-gramotnosti-ot-ucebnika-k-ocenke/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5. Уроки для жизни. Какие задачи подобрать учителю химии и биологии для развития </w:t>
      </w:r>
      <w:proofErr w:type="spellStart"/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естественно-научной</w:t>
      </w:r>
      <w:proofErr w:type="spellEnd"/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грамотности?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8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https://uchitel.club/events/uroki-dlya-zizni-kakie-zadaci-podobrat-ucitelyu-ximii-i-biologii-dlya-razvitiya-estestvenno-naucnoi-gramotnosti/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6. Математическая грамотность: от формирования до оценивания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9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https://uchitel.club/events/matematiceskaya-gramotnost-ot-formirovaniya-do-ocenivaniya/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7. Разговоры о </w:t>
      </w:r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важном</w:t>
      </w:r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. Как разбудить в ученике исследователя?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0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https://uchitel.club/events/razgovor-o-vaznom-kak-razbudit-v-ucenike-issledovatelya/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8. Учусь быть лидером: от теории к практике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1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https://uchitel.club/events/ucus-byt-liderom-ot-teorii-k-praktike/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9. Функциональная грамотность.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2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https://uchitel.club/events/funkcionalnaya-gramotnost-gotovimsya-k-pisa-2022/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10.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Читательская грамотность. Методические основы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3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https://uchitel.club/events/gotovimsya-k-pisa-2022-citatelskaya-gramotnost-metodiceskie-osnovy/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11.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Читательская грамотность. Решение задач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4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https://uchitel.club/events/gotovimsya-k-pisa-2022-citatelskaya-gramotnost-resenie-zadac/</w:t>
        </w:r>
      </w:hyperlink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bookmarkStart w:id="0" w:name="_GoBack"/>
      <w:bookmarkEnd w:id="0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12.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-2022. </w:t>
      </w:r>
      <w:proofErr w:type="spellStart"/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Естественно-научная</w:t>
      </w:r>
      <w:proofErr w:type="spellEnd"/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грамотность. Методические основы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5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https://uchitel.club/events/gotovimsya-k-pisa-2022-estestvenno-naucnaya-gramotnost-metodiceskie-osnovy/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13.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-2022. </w:t>
      </w:r>
      <w:proofErr w:type="spellStart"/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Естественно-научная</w:t>
      </w:r>
      <w:proofErr w:type="spellEnd"/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грамотность. Решение задач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6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https://uchitel.club/events/gotovimsya-k-pisa-2022-estestvenno-naucnaya-gramotnost-resenie-zadac/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14.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Математическая грамотность. Методические основы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17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https://uchitel.club/events/gotovimsya-k-pisa-2022-matematiceskaya-gramotnost-metodiceskie-osnovy/</w:t>
        </w:r>
      </w:hyperlink>
      <w:r>
        <w:rPr>
          <w:rFonts w:ascii="Tahoma" w:eastAsia="Times New Roman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15.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Математическая грамотность. Решение задач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0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https://uchitel.club/events/gotovimsya-k-pisa-2022-matematiceskaya-gramotnost-resenie-zadac/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16.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Подводим итоги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1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https://uchitel.club/events/gotovimsya-k-pisa-2022-podvodim-itogi/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17. Формирование функциональной математической грамотности: учимся решать задачи на уроках математики в 1-4 классах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2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https://uchitel.club/events/formirovanie-funkcionalnoi-matematiceskoi-gramotnosti-ucimsya-resat-zadaci-na-urokax-matematiki-v-1-4-klassax/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18.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-2022. </w:t>
      </w:r>
      <w:proofErr w:type="spellStart"/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Естественно-научная</w:t>
      </w:r>
      <w:proofErr w:type="spellEnd"/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грамотность на уроке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3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https://uchitel.club/events/estestvenno-naucnaya-gramotnost-na-uroke-podgotovka-k-urokam/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19. Функциональная языковая грамотность и культура языкового мышления как уровень образованности современного школьника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4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https://uchitel.club/events/funkcionalnaya-yazykovaya-gramotnost-i-kultura-yazykovogo-mysleniya-kak-uroven-obrazovannosti-sovremennogo-skolnika/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20. </w:t>
      </w:r>
      <w:proofErr w:type="gram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Ко</w:t>
      </w:r>
      <w:proofErr w:type="gram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Всемирному дню математики. Диалоги с авторами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5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https://uchitel.club/events/k-vsemirnomu-dnyu-matematiki-dialogi-s-avtorom-tipicnye-osibki-pri-resenii-uravnenii/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21. Функциональная грамотность и способы её формирования на уроках окружающего мира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6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https://uchitel.club/events/funkcionalnaya-gramotnost-i-sposoby-ee-formirovaniya-na-urokax-okruzayushhego-mira/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22.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Финансовая грамотность и география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7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https://uchitel.club/events/gotovimsya-k-pisa-2022-finansovaya-gramotnost-i-geografiya/</w:t>
        </w:r>
      </w:hyperlink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23.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Финансовая грамотность и обществознание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8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https://uchitel.club/events/gotovimsya-k-pisa-2022-finansovaya-gramotnost-i-obshhestvoznanie/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24.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-2022. Математика и финансовая грамотность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29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https://uchitel.club/events/funkcionalnaya-gramotnost-matematika-i-finansy/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25.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-2022. Математика и </w:t>
      </w:r>
      <w:proofErr w:type="spell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креативное</w:t>
      </w:r>
      <w:proofErr w:type="spell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мышление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30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https://uchitel.club/events/gotovimsya-k-pisa-2022-matematika-i-kreativnoe-myslenie/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26. Готовимся к 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  <w:lang w:val="en-US"/>
        </w:rPr>
        <w:t>PISA</w:t>
      </w: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-2022. Развитие </w:t>
      </w:r>
      <w:proofErr w:type="spellStart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креативного</w:t>
      </w:r>
      <w:proofErr w:type="spellEnd"/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мышления на уроках географии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31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https://uchitel.club/events/gotovimsya-k-pisa-2022-razvitie-kreativnogo-mysleniya-na-urokax-geografii/</w:t>
        </w:r>
      </w:hyperlink>
    </w:p>
    <w:p w:rsidR="00C21FCA" w:rsidRPr="00C21FCA" w:rsidRDefault="00C21FCA" w:rsidP="00C21FC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27. ФГОС-2021: через проектную и исследовательскую деятельность школьника к достижению цели начального образования</w:t>
      </w:r>
    </w:p>
    <w:p w:rsidR="00C21FCA" w:rsidRPr="00C21FCA" w:rsidRDefault="00C21FCA" w:rsidP="00C21FC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hyperlink r:id="rId32" w:history="1">
        <w:r w:rsidRPr="00C21FCA">
          <w:rPr>
            <w:rFonts w:ascii="Times New Roman" w:eastAsia="Times New Roman" w:hAnsi="Times New Roman" w:cs="Times New Roman"/>
            <w:color w:val="007AD0"/>
            <w:sz w:val="28"/>
            <w:u w:val="single"/>
          </w:rPr>
          <w:t>https://uchitel.club/events/fgos-2021-cerez-proektnuyu-i-issledovatelskuyu-deyatelnost-skolnika-k-dostizeniyu-celi-nacalnogo-obrazovaniya/</w:t>
        </w:r>
      </w:hyperlink>
    </w:p>
    <w:p w:rsidR="00C21FCA" w:rsidRPr="00C21FCA" w:rsidRDefault="00C21FCA" w:rsidP="00C21FCA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C21FCA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:rsidR="0009148E" w:rsidRDefault="0009148E"/>
    <w:sectPr w:rsidR="0009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1FCA"/>
    <w:rsid w:val="0009148E"/>
    <w:rsid w:val="00C2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2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1FCA"/>
    <w:rPr>
      <w:color w:val="0000FF"/>
      <w:u w:val="single"/>
    </w:rPr>
  </w:style>
  <w:style w:type="character" w:styleId="a5">
    <w:name w:val="Strong"/>
    <w:basedOn w:val="a0"/>
    <w:uiPriority w:val="22"/>
    <w:qFormat/>
    <w:rsid w:val="00C21F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2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F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10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71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356417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9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uroki-dlya-zizni-kakie-zadaci-podobrat-ucitelyu-ximii-i-biologii-dlya-razvitiya-estestvenno-naucnoi-gramotnosti/" TargetMode="External"/><Relationship Id="rId13" Type="http://schemas.openxmlformats.org/officeDocument/2006/relationships/hyperlink" Target="https://uchitel.club/events/gotovimsya-k-pisa-2022-citatelskaya-gramotnost-metodiceskie-osnovy/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26" Type="http://schemas.openxmlformats.org/officeDocument/2006/relationships/hyperlink" Target="https://uchitel.club/events/funkcionalnaya-gramotnost-i-sposoby-ee-formirovaniya-na-urokax-okruzayushhego-mir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.club/events/gotovimsya-k-pisa-2022-podvodim-itogi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uchitel.club/events/formirovanie-estestvenno-naucnoi-gramotnosti-ot-ucebnika-k-ocenke/" TargetMode="External"/><Relationship Id="rId12" Type="http://schemas.openxmlformats.org/officeDocument/2006/relationships/hyperlink" Target="https://uchitel.club/events/funkcionalnaya-gramotnost-gotovimsya-k-pisa-2022/" TargetMode="External"/><Relationship Id="rId17" Type="http://schemas.openxmlformats.org/officeDocument/2006/relationships/hyperlink" Target="https://uchitel.club/events/gotovimsya-k-pisa-2022-matematiceskaya-gramotnost-metodiceskie-osnovy/" TargetMode="External"/><Relationship Id="rId25" Type="http://schemas.openxmlformats.org/officeDocument/2006/relationships/hyperlink" Target="https://uchitel.club/events/k-vsemirnomu-dnyu-matematiki-dialogi-s-avtorom-tipicnye-osibki-pri-resenii-uravnenii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chitel.club/events/gotovimsya-k-pisa-2022-estestvenno-naucnaya-gramotnost-resenie-zadac/" TargetMode="External"/><Relationship Id="rId20" Type="http://schemas.openxmlformats.org/officeDocument/2006/relationships/hyperlink" Target="https://uchitel.club/events/gotovimsya-k-pisa-2022-matematiceskaya-gramotnost-resenie-zadac/" TargetMode="External"/><Relationship Id="rId29" Type="http://schemas.openxmlformats.org/officeDocument/2006/relationships/hyperlink" Target="https://uchitel.club/events/funkcionalnaya-gramotnost-matematika-i-finansy/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tel.club/events/funkcionalnaya-gramotnost-formirovanie-i-ocenivanie/" TargetMode="External"/><Relationship Id="rId11" Type="http://schemas.openxmlformats.org/officeDocument/2006/relationships/hyperlink" Target="https://uchitel.club/events/ucus-byt-liderom-ot-teorii-k-praktike/" TargetMode="External"/><Relationship Id="rId24" Type="http://schemas.openxmlformats.org/officeDocument/2006/relationships/hyperlink" Target="https://uchitel.club/events/funkcionalnaya-yazykovaya-gramotnost-i-kultura-yazykovogo-mysleniya-kak-uroven-obrazovannosti-sovremennogo-skolnika/" TargetMode="External"/><Relationship Id="rId32" Type="http://schemas.openxmlformats.org/officeDocument/2006/relationships/hyperlink" Target="https://uchitel.club/events/fgos-2021-cerez-proektnuyu-i-issledovatelskuyu-deyatelnost-skolnika-k-dostizeniyu-celi-nacalnogo-obrazovaniya/" TargetMode="External"/><Relationship Id="rId5" Type="http://schemas.openxmlformats.org/officeDocument/2006/relationships/hyperlink" Target="https://uchitel.club/events/vospitatelnaya-funkciya-kontekstnyh-matematicheskih-zadach/" TargetMode="External"/><Relationship Id="rId15" Type="http://schemas.openxmlformats.org/officeDocument/2006/relationships/hyperlink" Target="https://uchitel.club/events/gotovimsya-k-pisa-2022-estestvenno-naucnaya-gramotnost-metodiceskie-osnovy/" TargetMode="External"/><Relationship Id="rId23" Type="http://schemas.openxmlformats.org/officeDocument/2006/relationships/hyperlink" Target="https://uchitel.club/events/estestvenno-naucnaya-gramotnost-na-uroke-podgotovka-k-urokam/" TargetMode="External"/><Relationship Id="rId28" Type="http://schemas.openxmlformats.org/officeDocument/2006/relationships/hyperlink" Target="https://uchitel.club/events/gotovimsya-k-pisa-2022-finansovaya-gramotnost-i-obshhestvoznanie/" TargetMode="External"/><Relationship Id="rId10" Type="http://schemas.openxmlformats.org/officeDocument/2006/relationships/hyperlink" Target="https://uchitel.club/events/razgovor-o-vaznom-kak-razbudit-v-ucenike-issledovatelya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s://uchitel.club/events/gotovimsya-k-pisa-2022-razvitie-kreativnogo-mysleniya-na-urokax-geografii/" TargetMode="External"/><Relationship Id="rId4" Type="http://schemas.openxmlformats.org/officeDocument/2006/relationships/hyperlink" Target="https://uchitel.club/events/funkcionalnaya-gramotnost-ucimsya-dlya-zizni/" TargetMode="External"/><Relationship Id="rId9" Type="http://schemas.openxmlformats.org/officeDocument/2006/relationships/hyperlink" Target="https://uchitel.club/events/matematiceskaya-gramotnost-ot-formirovaniya-do-ocenivaniya/" TargetMode="External"/><Relationship Id="rId14" Type="http://schemas.openxmlformats.org/officeDocument/2006/relationships/hyperlink" Target="https://uchitel.club/events/gotovimsya-k-pisa-2022-citatelskaya-gramotnost-resenie-zadac/" TargetMode="External"/><Relationship Id="rId22" Type="http://schemas.openxmlformats.org/officeDocument/2006/relationships/hyperlink" Target="https://uchitel.club/events/formirovanie-funkcionalnoi-matematiceskoi-gramotnosti-ucimsya-resat-zadaci-na-urokax-matematiki-v-1-4-klassax/" TargetMode="External"/><Relationship Id="rId27" Type="http://schemas.openxmlformats.org/officeDocument/2006/relationships/hyperlink" Target="https://uchitel.club/events/gotovimsya-k-pisa-2022-finansovaya-gramotnost-i-geografiya/" TargetMode="External"/><Relationship Id="rId30" Type="http://schemas.openxmlformats.org/officeDocument/2006/relationships/hyperlink" Target="https://uchitel.club/events/gotovimsya-k-pisa-2022-matematika-i-kreativnoe-mys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6595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2022-02-15T21:12:00Z</dcterms:created>
  <dcterms:modified xsi:type="dcterms:W3CDTF">2022-02-15T21:12:00Z</dcterms:modified>
</cp:coreProperties>
</file>